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Красноярского городского Совета депутатов от 30.01.2020 N В-85</w:t>
              <w:br/>
              <w:t xml:space="preserve">(ред. от 15.03.2022)</w:t>
              <w:br/>
              <w:t xml:space="preserve">"Об утверждении муниципальной программы по противодействию коррупции на 2020 - 2022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КРАСНОЯРСКИЙ ГОРОДСКОЙ СОВЕТ ДЕПУТАТОВ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30 января 2020 г. N В-85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Красноярского городского Совета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</w:t>
            </w:r>
            <w:hyperlink w:history="0" r:id="rId7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онсультантПлюс}">
              <w:r>
                <w:rPr>
                  <w:sz w:val="20"/>
                  <w:color w:val="0000ff"/>
                </w:rPr>
                <w:t xml:space="preserve">N 14-200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8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онсультантПлюс}">
              <w:r>
                <w:rPr>
                  <w:sz w:val="20"/>
                  <w:color w:val="0000ff"/>
                </w:rPr>
                <w:t xml:space="preserve">N 16-230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w:history="0" r:id="rId10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Устава города Красноярска, Красноярский городской Совет депутатов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36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противодействию коррупции на 2020 - 2022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постоянную комиссию по городскому самоуправлению.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Красноярского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депутатов</w:t>
      </w:r>
    </w:p>
    <w:p>
      <w:pPr>
        <w:pStyle w:val="0"/>
        <w:jc w:val="right"/>
      </w:pPr>
      <w:r>
        <w:rPr>
          <w:sz w:val="20"/>
        </w:rPr>
        <w:t xml:space="preserve">Н.В.ФИРЮЛИНА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города Красноярска</w:t>
      </w:r>
    </w:p>
    <w:p>
      <w:pPr>
        <w:pStyle w:val="0"/>
        <w:jc w:val="right"/>
      </w:pPr>
      <w:r>
        <w:rPr>
          <w:sz w:val="20"/>
        </w:rPr>
        <w:t xml:space="preserve">С.В.ЕРЕМИН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Красноярского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депутатов</w:t>
      </w:r>
    </w:p>
    <w:p>
      <w:pPr>
        <w:pStyle w:val="0"/>
        <w:jc w:val="right"/>
      </w:pPr>
      <w:r>
        <w:rPr>
          <w:sz w:val="20"/>
        </w:rPr>
        <w:t xml:space="preserve">от 30 января 2020 г. N В-85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Красноярского городского Совета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</w:t>
            </w:r>
            <w:hyperlink w:history="0" r:id="rId11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онсультантПлюс}">
              <w:r>
                <w:rPr>
                  <w:sz w:val="20"/>
                  <w:color w:val="0000ff"/>
                </w:rPr>
                <w:t xml:space="preserve">N 14-200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12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онсультантПлюс}">
              <w:r>
                <w:rPr>
                  <w:sz w:val="20"/>
                  <w:color w:val="0000ff"/>
                </w:rPr>
                <w:t xml:space="preserve">N 16-230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ОБОСНОВАНИЕ НЕОБХОДИМОСТИ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НА 2020 - 2022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14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5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 замещающими государственные должности Красноярского края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ими организациям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07.07.2009 N 8-3610 "О противодействии коррупции в Красноярском крае" и </w:t>
      </w:r>
      <w:hyperlink w:history="0" r:id="rId16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основным мерам по противодействию коррупции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7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sz w:val="20"/>
            <w:color w:val="0000ff"/>
          </w:rPr>
          <w:t xml:space="preserve">Решению</w:t>
        </w:r>
      </w:hyperlink>
      <w:r>
        <w:rPr>
          <w:sz w:val="20"/>
        </w:rPr>
        <w:t xml:space="preserve"> N 8-144 противодействие коррупции на территории города Красноярска осуществляется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устранению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антикоррупционной компетентности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дебюрократизация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ПРОГРАММНЫХ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2569"/>
        <w:gridCol w:w="1729"/>
        <w:gridCol w:w="1814"/>
        <w:gridCol w:w="2381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программного мероприятия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программного мероприятия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 программного мероприятия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программного мероприятия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49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Организационно-правовые меры по формированию механизма противодействия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Ежеквартально, 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устранение причин и условий, способствующих совершению коррупционных правонарушений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5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w:history="0" r:id="rId18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sz w:val="20"/>
                  <w:color w:val="0000ff"/>
                </w:rPr>
                <w:t xml:space="preserve">пунктом 39</w:t>
              </w:r>
            </w:hyperlink>
            <w:r>
              <w:rPr>
                <w:sz w:val="20"/>
              </w:rP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год: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обучению - не менее 3;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обученных муниципальных служащих - не менее 220.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обучению - не менее 3;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обученных муниципальных служащих - не менее 220.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обучению - не менее 3;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обученных муниципальных служащих - не менее 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Красноярского городского Совета депутатов от 12.10.2021 N 14-200)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актуализации сведений, содержащихся 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31.12.2022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5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w:history="0" r:id="rId2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31.07.2020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результатах"</w:t>
            </w: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</w:rPr>
              <w:t xml:space="preserve"> Красноярского городского Совета депутатов от 15.03.2022 N 16-230)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w:history="0" r:id="rId22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{КонсультантПлюс}">
              <w:r>
                <w:rPr>
                  <w:sz w:val="20"/>
                  <w:color w:val="0000ff"/>
                </w:rPr>
                <w:t xml:space="preserve">Реестре</w:t>
              </w:r>
            </w:hyperlink>
            <w:r>
              <w:rPr>
                <w:sz w:val="20"/>
              </w:rP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- 55%,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- 60%,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- 65%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цифровых муниципальных услуг от общего количества муниципальных услуг, содержащихся в </w:t>
            </w:r>
            <w:hyperlink w:history="0" r:id="rId23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{КонсультантПлюс}">
              <w:r>
                <w:rPr>
                  <w:sz w:val="20"/>
                  <w:color w:val="0000ff"/>
                </w:rPr>
                <w:t xml:space="preserve">Реестре</w:t>
              </w:r>
            </w:hyperlink>
            <w:r>
              <w:rPr>
                <w:sz w:val="20"/>
              </w:rP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- 55%,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- 60%,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- 65%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49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общественного контроля за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города, муниципальные предприятия и учреждения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дополнительного способа получения информации о коррупционных проявлениях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бюджетных правоотношений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бюджетных правоотношений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предоставлении субсидий (грантов)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дополнительного способа информирования о работе органов городского самоуправления, Избирательной комиссии города по противодействию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849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30.01.2020 N В-85</w:t>
            <w:br/>
            <w:t>(ред. от 15.03.2022)</w:t>
            <w:br/>
            <w:t>"Об утверждении муниципально...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502EE719CE57B87FDDB61690B4B1D72C7792DE0B206DCDF9CCCAF127E1F9861302D67AEF15841154BC620A5356AFE7061191F3B6A3FADE2255D7FAU1L2D" TargetMode = "External"/>
	<Relationship Id="rId8" Type="http://schemas.openxmlformats.org/officeDocument/2006/relationships/hyperlink" Target="consultantplus://offline/ref=8E502EE719CE57B87FDDB61690B4B1D72C7792DE0B2F6DCDF8CECAF127E1F9861302D67AEF15841154BC620A5356AFE7061191F3B6A3FADE2255D7FAU1L2D" TargetMode = "External"/>
	<Relationship Id="rId9" Type="http://schemas.openxmlformats.org/officeDocument/2006/relationships/hyperlink" Target="consultantplus://offline/ref=8E502EE719CE57B87FDDB61690B4B1D72C7792DE0B256CCBF5CFCAF127E1F9861302D67AEF15841154BC620C5056AFE7061191F3B6A3FADE2255D7FAU1L2D" TargetMode = "External"/>
	<Relationship Id="rId10" Type="http://schemas.openxmlformats.org/officeDocument/2006/relationships/hyperlink" Target="consultantplus://offline/ref=8E502EE719CE57B87FDDB61690B4B1D72C7792DE0B2E6EC9F9C8CAF127E1F9861302D67AEF15841655B7365B1208F6B7465A9DF0ACBFFBDEU3LED" TargetMode = "External"/>
	<Relationship Id="rId11" Type="http://schemas.openxmlformats.org/officeDocument/2006/relationships/hyperlink" Target="consultantplus://offline/ref=8E502EE719CE57B87FDDB61690B4B1D72C7792DE0B206DCDF9CCCAF127E1F9861302D67AEF15841154BC620A5356AFE7061191F3B6A3FADE2255D7FAU1L2D" TargetMode = "External"/>
	<Relationship Id="rId12" Type="http://schemas.openxmlformats.org/officeDocument/2006/relationships/hyperlink" Target="consultantplus://offline/ref=8E502EE719CE57B87FDDB61690B4B1D72C7792DE0B2F6DCDF8CECAF127E1F9861302D67AEF15841154BC620A5356AFE7061191F3B6A3FADE2255D7FAU1L2D" TargetMode = "External"/>
	<Relationship Id="rId13" Type="http://schemas.openxmlformats.org/officeDocument/2006/relationships/hyperlink" Target="consultantplus://offline/ref=8E502EE719CE57B87FDDA81B86D8EED82B7ECED20120639CA098CCA678B1FFD341428823AD55971156A2600A54U5LFD" TargetMode = "External"/>
	<Relationship Id="rId14" Type="http://schemas.openxmlformats.org/officeDocument/2006/relationships/hyperlink" Target="consultantplus://offline/ref=8E502EE719CE57B87FDDA81B86D8EED82B7EC4D0012F639CA098CCA678B1FFD341428823AD55971156A2600A54U5LFD" TargetMode = "External"/>
	<Relationship Id="rId15" Type="http://schemas.openxmlformats.org/officeDocument/2006/relationships/hyperlink" Target="consultantplus://offline/ref=8E502EE719CE57B87FDDB61690B4B1D72C7792DE0B2E69CCFCCFCAF127E1F9861302D67AEF15841154BC60085156AFE7061191F3B6A3FADE2255D7FAU1L2D" TargetMode = "External"/>
	<Relationship Id="rId16" Type="http://schemas.openxmlformats.org/officeDocument/2006/relationships/hyperlink" Target="consultantplus://offline/ref=8E502EE719CE57B87FDDB61690B4B1D72C7792DE0B256CCBF5CFCAF127E1F9861302D67AEF15841154BC620C5056AFE7061191F3B6A3FADE2255D7FAU1L2D" TargetMode = "External"/>
	<Relationship Id="rId17" Type="http://schemas.openxmlformats.org/officeDocument/2006/relationships/hyperlink" Target="consultantplus://offline/ref=8E502EE719CE57B87FDDB61690B4B1D72C7792DE0B256CCBF5CFCAF127E1F9861302D67AFD15DC1D55B87C0B5443F9B640U4L6D" TargetMode = "External"/>
	<Relationship Id="rId18" Type="http://schemas.openxmlformats.org/officeDocument/2006/relationships/hyperlink" Target="consultantplus://offline/ref=8E502EE719CE57B87FDDA81B86D8EED82C75CEDA002E639CA098CCA678B1FFD35342D02FAC5188185CB7365B1208F6B7465A9DF0ACBFFBDEU3LED" TargetMode = "External"/>
	<Relationship Id="rId19" Type="http://schemas.openxmlformats.org/officeDocument/2006/relationships/hyperlink" Target="consultantplus://offline/ref=8E502EE719CE57B87FDDB61690B4B1D72C7792DE0B206DCDF9CCCAF127E1F9861302D67AEF15841154BC620A5356AFE7061191F3B6A3FADE2255D7FAU1L2D" TargetMode = "External"/>
	<Relationship Id="rId20" Type="http://schemas.openxmlformats.org/officeDocument/2006/relationships/hyperlink" Target="consultantplus://offline/ref=8E502EE719CE57B87FDDA81B86D8EED82B7FCFD70A23639CA098CCA678B1FFD341428823AD55971156A2600A54U5LFD" TargetMode = "External"/>
	<Relationship Id="rId21" Type="http://schemas.openxmlformats.org/officeDocument/2006/relationships/hyperlink" Target="consultantplus://offline/ref=8E502EE719CE57B87FDDB61690B4B1D72C7792DE0B2F6DCDF8CECAF127E1F9861302D67AEF15841154BC620A5356AFE7061191F3B6A3FADE2255D7FAU1L2D" TargetMode = "External"/>
	<Relationship Id="rId22" Type="http://schemas.openxmlformats.org/officeDocument/2006/relationships/hyperlink" Target="consultantplus://offline/ref=8E502EE719CE57B87FDDB61690B4B1D72C7792DE0B2E60CFF5CBCAF127E1F9861302D67AEF15841154BC66035656AFE7061191F3B6A3FADE2255D7FAU1L2D" TargetMode = "External"/>
	<Relationship Id="rId23" Type="http://schemas.openxmlformats.org/officeDocument/2006/relationships/hyperlink" Target="consultantplus://offline/ref=8E502EE719CE57B87FDDB61690B4B1D72C7792DE0B2E60CFF5CBCAF127E1F9861302D67AEF15841154BC66035656AFE7061191F3B6A3FADE2255D7FAU1L2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30.01.2020 N В-85
(ред. от 15.03.2022)
"Об утверждении муниципальной программы по противодействию коррупции на 2020 - 2022 годы"</dc:title>
  <dcterms:created xsi:type="dcterms:W3CDTF">2022-12-14T03:11:20Z</dcterms:created>
</cp:coreProperties>
</file>