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BE754F" w:rsidRPr="00563B3A" w:rsidTr="00BE754F">
        <w:tc>
          <w:tcPr>
            <w:tcW w:w="4672" w:type="dxa"/>
          </w:tcPr>
          <w:p w:rsidR="00BE754F" w:rsidRPr="00563B3A" w:rsidRDefault="00563B3A">
            <w:pPr>
              <w:rPr>
                <w:rFonts w:ascii="Times New Roman" w:hAnsi="Times New Roman" w:cs="Times New Roman"/>
                <w:szCs w:val="24"/>
              </w:rPr>
            </w:pPr>
            <w:r w:rsidRPr="00563B3A">
              <w:rPr>
                <w:noProof/>
                <w:sz w:val="20"/>
                <w:lang w:eastAsia="ru-RU"/>
              </w:rPr>
              <w:drawing>
                <wp:inline distT="0" distB="0" distL="0" distR="0" wp14:anchorId="35317C95" wp14:editId="4685297C">
                  <wp:extent cx="5940425" cy="8895080"/>
                  <wp:effectExtent l="0" t="0" r="317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89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E754F" w:rsidRPr="00563B3A" w:rsidRDefault="00BE754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3" w:type="dxa"/>
          </w:tcPr>
          <w:p w:rsidR="00BE754F" w:rsidRPr="00563B3A" w:rsidRDefault="00BE754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249E3" w:rsidRPr="00563B3A" w:rsidRDefault="009249E3" w:rsidP="00BE754F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C6F89" w:rsidRPr="00A01C3A" w:rsidRDefault="00AC6F89" w:rsidP="009533E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 xml:space="preserve"> базе детского сада работает комиссия </w:t>
      </w:r>
      <w:proofErr w:type="spellStart"/>
      <w:r w:rsidRPr="00A01C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1C3A">
        <w:rPr>
          <w:rFonts w:ascii="Times New Roman" w:hAnsi="Times New Roman" w:cs="Times New Roman"/>
          <w:sz w:val="24"/>
          <w:szCs w:val="24"/>
        </w:rPr>
        <w:t xml:space="preserve">, в состав которой входят специалисты детского сада, воспитатели (Комиссия осуществляет свою деятельность на основании Положения о комиссии </w:t>
      </w:r>
      <w:proofErr w:type="spellStart"/>
      <w:r w:rsidRPr="00A01C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1C3A">
        <w:rPr>
          <w:rFonts w:ascii="Times New Roman" w:hAnsi="Times New Roman" w:cs="Times New Roman"/>
          <w:sz w:val="24"/>
          <w:szCs w:val="24"/>
        </w:rPr>
        <w:t>);</w:t>
      </w:r>
    </w:p>
    <w:p w:rsidR="00AC6F89" w:rsidRPr="00A01C3A" w:rsidRDefault="00AC6F89" w:rsidP="009533E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МАДОУ № 209 имеет необходимое материально-техническое оснащение, необходимое для организации деятельности по коррекции детей ОВЗ (в ДОУ имеется 2 логопедических кабинета, кабинет психолога, которые оснащены компьютерной техникой, мебелью, дидактическими и методическими пособиями); в группах компенсирующей направленности детского сада имеются оборудованные уголки для проведения индивидуальных занятий с детьми по заданию учителя-логопеда; ежегодно кабинеты пополняются различным материалами, в соответствии с </w:t>
      </w:r>
      <w:r w:rsidR="00CB486E" w:rsidRPr="00A01C3A">
        <w:rPr>
          <w:rFonts w:ascii="Times New Roman" w:hAnsi="Times New Roman" w:cs="Times New Roman"/>
          <w:sz w:val="24"/>
          <w:szCs w:val="24"/>
        </w:rPr>
        <w:t>запросами</w:t>
      </w:r>
      <w:r w:rsidRPr="00A01C3A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CB486E" w:rsidRPr="00A01C3A">
        <w:rPr>
          <w:rFonts w:ascii="Times New Roman" w:hAnsi="Times New Roman" w:cs="Times New Roman"/>
          <w:sz w:val="24"/>
          <w:szCs w:val="24"/>
        </w:rPr>
        <w:t xml:space="preserve"> и современными требованиями;</w:t>
      </w:r>
    </w:p>
    <w:p w:rsidR="00AC6F89" w:rsidRPr="00A01C3A" w:rsidRDefault="00CB486E" w:rsidP="009533E7">
      <w:pPr>
        <w:pStyle w:val="a4"/>
        <w:numPr>
          <w:ilvl w:val="0"/>
          <w:numId w:val="3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 xml:space="preserve"> вопросам организации работы с детьми с ОВЗ взаимодействуем с Территориальной ПМПК Свердловского района г. Красноярска (имеется договор).</w:t>
      </w:r>
    </w:p>
    <w:p w:rsidR="00CB486E" w:rsidRPr="00A01C3A" w:rsidRDefault="00CB486E" w:rsidP="00CB486E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B486E" w:rsidRPr="00A01C3A" w:rsidRDefault="00CB486E" w:rsidP="00CB486E">
      <w:pPr>
        <w:pStyle w:val="a4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3A">
        <w:rPr>
          <w:rFonts w:ascii="Times New Roman" w:hAnsi="Times New Roman" w:cs="Times New Roman"/>
          <w:b/>
          <w:sz w:val="24"/>
          <w:szCs w:val="24"/>
        </w:rPr>
        <w:t>ЦЕЛЕВОЙ КОМПОНЕТ</w:t>
      </w:r>
    </w:p>
    <w:p w:rsidR="00447BF3" w:rsidRPr="00A01C3A" w:rsidRDefault="00CB486E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ab/>
        <w:t>Цель:</w:t>
      </w:r>
      <w:r w:rsidR="00447BF3" w:rsidRPr="00A01C3A">
        <w:rPr>
          <w:rFonts w:ascii="Times New Roman" w:hAnsi="Times New Roman" w:cs="Times New Roman"/>
          <w:sz w:val="24"/>
          <w:szCs w:val="24"/>
        </w:rPr>
        <w:t xml:space="preserve"> проектирование модели коррекционно-развивающей психолого-педагогической работы, максимально обеспечивающей создание условий для развития ребёнка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447BF3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447BF3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- помочь специалистам дошкольного образования в психолого-педагогическом изучении детей с речевыми расстройствами;</w:t>
      </w:r>
    </w:p>
    <w:p w:rsidR="00447BF3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- способствовать общему развитию дошкольников с ТНР, коррекции их психофизического развития, подготовке их к обучению в школе;</w:t>
      </w:r>
    </w:p>
    <w:p w:rsidR="00447BF3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447BF3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- обеспечить развитие способностей и творческого потенциала каждого ребёнка как субъекта отношений с самим собой, с другими детьми, взрослыми и миром;</w:t>
      </w:r>
    </w:p>
    <w:p w:rsidR="004E7A14" w:rsidRPr="00A01C3A" w:rsidRDefault="00447BF3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-способствовать объединению обучения и воспитания в целостный образовательный процесс.</w:t>
      </w:r>
    </w:p>
    <w:p w:rsidR="00CA0FE6" w:rsidRPr="00A01C3A" w:rsidRDefault="00CA0FE6" w:rsidP="00CB486E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CB486E" w:rsidRPr="00A01C3A" w:rsidRDefault="004E7A14" w:rsidP="004E7A14">
      <w:pPr>
        <w:pStyle w:val="a4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3A">
        <w:rPr>
          <w:rFonts w:ascii="Times New Roman" w:hAnsi="Times New Roman" w:cs="Times New Roman"/>
          <w:b/>
          <w:sz w:val="24"/>
          <w:szCs w:val="24"/>
        </w:rPr>
        <w:t>СТРУКТУРНО-ФУНКЦИОНАЛЬНЫЙ КОМПОНЕНТ</w:t>
      </w:r>
    </w:p>
    <w:p w:rsidR="004E7A14" w:rsidRPr="00A01C3A" w:rsidRDefault="004E7A14" w:rsidP="004E7A14">
      <w:pPr>
        <w:pStyle w:val="a4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14" w:rsidRPr="00A01C3A" w:rsidRDefault="004E7A14" w:rsidP="004E7A14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ab/>
        <w:t>МАДОУ № 209 работает в тесном взаимодействии с Территориальной ПМПК Свердловского района г. Красноярска.</w:t>
      </w:r>
    </w:p>
    <w:p w:rsidR="0007237F" w:rsidRPr="00A01C3A" w:rsidRDefault="004E7A14" w:rsidP="0007237F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ab/>
        <w:t xml:space="preserve">На базе детского сада функционирует </w:t>
      </w:r>
      <w:proofErr w:type="spellStart"/>
      <w:r w:rsidRPr="00A01C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237F" w:rsidRPr="00A01C3A">
        <w:rPr>
          <w:rFonts w:ascii="Times New Roman" w:hAnsi="Times New Roman" w:cs="Times New Roman"/>
          <w:sz w:val="24"/>
          <w:szCs w:val="24"/>
        </w:rPr>
        <w:t xml:space="preserve">, </w:t>
      </w:r>
      <w:r w:rsidRPr="00A01C3A">
        <w:rPr>
          <w:rFonts w:ascii="Times New Roman" w:hAnsi="Times New Roman" w:cs="Times New Roman"/>
          <w:sz w:val="24"/>
          <w:szCs w:val="24"/>
        </w:rPr>
        <w:t xml:space="preserve"> </w:t>
      </w:r>
      <w:r w:rsidR="0007237F" w:rsidRPr="00A01C3A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proofErr w:type="spellStart"/>
      <w:r w:rsidR="0007237F" w:rsidRPr="00A01C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07237F" w:rsidRPr="00A01C3A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="0007237F" w:rsidRPr="00A01C3A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07237F" w:rsidRPr="00A01C3A">
        <w:rPr>
          <w:rFonts w:ascii="Times New Roman" w:hAnsi="Times New Roman" w:cs="Times New Roman"/>
          <w:sz w:val="24"/>
          <w:szCs w:val="24"/>
        </w:rPr>
        <w:t xml:space="preserve"> - коррекционного психолого-медико-педагогического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воспитанников, учитывая рекомендации РПМПК для детей с ОВЗ.</w:t>
      </w:r>
    </w:p>
    <w:p w:rsidR="00CA0FE6" w:rsidRPr="00A01C3A" w:rsidRDefault="00CA0FE6" w:rsidP="0007237F">
      <w:pPr>
        <w:pStyle w:val="a4"/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A0FE6" w:rsidRPr="00A01C3A" w:rsidRDefault="00CA0FE6" w:rsidP="00CA0FE6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3A">
        <w:rPr>
          <w:rFonts w:ascii="Times New Roman" w:hAnsi="Times New Roman" w:cs="Times New Roman"/>
          <w:b/>
          <w:sz w:val="24"/>
          <w:szCs w:val="24"/>
        </w:rPr>
        <w:t>СОДЕРЖАТЕЛЬНО-ТЕХНОЛОГИЧЕСКИЙ КОМПОНЕНТ МОДЕЛИ</w:t>
      </w:r>
    </w:p>
    <w:p w:rsidR="00CA0FE6" w:rsidRPr="00A01C3A" w:rsidRDefault="0042122D" w:rsidP="009B46DE">
      <w:pPr>
        <w:pStyle w:val="a4"/>
        <w:numPr>
          <w:ilvl w:val="0"/>
          <w:numId w:val="4"/>
        </w:numPr>
        <w:spacing w:after="0"/>
        <w:ind w:left="0" w:firstLine="57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Содержательная составляющая: в МАДОУ № 209 разработана Адаптированная основная образовательная программа МАДОУ № 209 для детей с ТНР на </w:t>
      </w:r>
      <w:r w:rsidRPr="00A01C3A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Адаптированной примерной основной образовательной программы для дошкольников с ТНР под редакцией профессора Л.В. Лопатиной. Помимо этого учитель-логопед для каждого воспитанника разрабатывает индивидуальную траекторию развития, с учётом рекомендаций ПМПК. </w:t>
      </w:r>
    </w:p>
    <w:p w:rsidR="00BF7B2B" w:rsidRPr="00A01C3A" w:rsidRDefault="00BF7B2B" w:rsidP="0042122D">
      <w:pPr>
        <w:pStyle w:val="a4"/>
        <w:numPr>
          <w:ilvl w:val="0"/>
          <w:numId w:val="4"/>
        </w:numPr>
        <w:spacing w:after="0"/>
        <w:ind w:left="142" w:firstLine="57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Технологическая составляющая. </w:t>
      </w:r>
    </w:p>
    <w:p w:rsidR="0037695D" w:rsidRPr="00A01C3A" w:rsidRDefault="009B46DE" w:rsidP="009B46D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Технологии: </w:t>
      </w:r>
      <w:proofErr w:type="spellStart"/>
      <w:r w:rsidRPr="00A01C3A">
        <w:rPr>
          <w:rFonts w:ascii="Times New Roman" w:hAnsi="Times New Roman" w:cs="Times New Roman"/>
          <w:sz w:val="24"/>
          <w:szCs w:val="24"/>
        </w:rPr>
        <w:t>социоигровые</w:t>
      </w:r>
      <w:proofErr w:type="spellEnd"/>
      <w:r w:rsidRPr="00A01C3A">
        <w:rPr>
          <w:rFonts w:ascii="Times New Roman" w:hAnsi="Times New Roman" w:cs="Times New Roman"/>
          <w:sz w:val="24"/>
          <w:szCs w:val="24"/>
        </w:rPr>
        <w:t xml:space="preserve"> технологии, с помощью которых дети в игровой форме осваивают образовательные программы, осваивают правила поведения и роли в социальной группе, приобретают навыки совместной коллективной деятельности, отрабатываются индивидуальные характеристики воспитанников. </w:t>
      </w:r>
    </w:p>
    <w:p w:rsidR="00BF7B2B" w:rsidRPr="00A01C3A" w:rsidRDefault="00BF7B2B" w:rsidP="00BF7B2B">
      <w:pPr>
        <w:spacing w:after="0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Методы: </w:t>
      </w:r>
    </w:p>
    <w:p w:rsidR="00BF7B2B" w:rsidRPr="00A01C3A" w:rsidRDefault="00BF7B2B" w:rsidP="00A44F4B">
      <w:pPr>
        <w:pStyle w:val="a4"/>
        <w:numPr>
          <w:ilvl w:val="0"/>
          <w:numId w:val="5"/>
        </w:numPr>
        <w:spacing w:after="0"/>
        <w:ind w:left="142" w:firstLine="501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>, повышающие познавательную активность: элементарный анализ, сравнение по контрасту и подобию, группировка и классификация, моделирование и конструирование, ответы на вопросы детей, приучение к самостоятельному поиску ответов на вопросы;</w:t>
      </w:r>
    </w:p>
    <w:p w:rsidR="00BF7B2B" w:rsidRPr="00A01C3A" w:rsidRDefault="00BF7B2B" w:rsidP="00A44F4B">
      <w:pPr>
        <w:pStyle w:val="a4"/>
        <w:numPr>
          <w:ilvl w:val="0"/>
          <w:numId w:val="5"/>
        </w:numPr>
        <w:spacing w:after="0"/>
        <w:ind w:left="142" w:firstLine="501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 xml:space="preserve">, вызывающие эмоциональную активность: воображаемая ситуация, придумывание сказок, игры-драматизации, </w:t>
      </w:r>
      <w:r w:rsidR="000568DB" w:rsidRPr="00A01C3A">
        <w:rPr>
          <w:rFonts w:ascii="Times New Roman" w:hAnsi="Times New Roman" w:cs="Times New Roman"/>
          <w:sz w:val="24"/>
          <w:szCs w:val="24"/>
        </w:rPr>
        <w:t>сюрпризные моменты и элементы новизны, юмор и шутка, сочетание разнообразных средств на одном занятии;</w:t>
      </w:r>
    </w:p>
    <w:p w:rsidR="000568DB" w:rsidRPr="00A01C3A" w:rsidRDefault="000568DB" w:rsidP="00A44F4B">
      <w:pPr>
        <w:pStyle w:val="a4"/>
        <w:numPr>
          <w:ilvl w:val="0"/>
          <w:numId w:val="5"/>
        </w:numPr>
        <w:spacing w:after="0"/>
        <w:ind w:left="142" w:firstLine="501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>, способствующие взаимосвязи различных видов деятельности: приём предложения и обучения способу связи разных видов деятельности, перспективное планирование, перспектива, направленная на последующую деятельность, беседа;</w:t>
      </w:r>
    </w:p>
    <w:p w:rsidR="000568DB" w:rsidRPr="00A01C3A" w:rsidRDefault="000568DB" w:rsidP="00A44F4B">
      <w:pPr>
        <w:pStyle w:val="a4"/>
        <w:numPr>
          <w:ilvl w:val="0"/>
          <w:numId w:val="5"/>
        </w:numPr>
        <w:spacing w:after="0"/>
        <w:ind w:left="142" w:firstLine="501"/>
        <w:rPr>
          <w:rFonts w:ascii="Times New Roman" w:hAnsi="Times New Roman" w:cs="Times New Roman"/>
          <w:sz w:val="24"/>
          <w:szCs w:val="24"/>
        </w:rPr>
      </w:pPr>
      <w:proofErr w:type="gramStart"/>
      <w:r w:rsidRPr="00A01C3A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Pr="00A01C3A">
        <w:rPr>
          <w:rFonts w:ascii="Times New Roman" w:hAnsi="Times New Roman" w:cs="Times New Roman"/>
          <w:sz w:val="24"/>
          <w:szCs w:val="24"/>
        </w:rPr>
        <w:t xml:space="preserve"> коррекции и уточнения детских представлений: повторение, наблюдение, экспериментирование, создание проблемных ситуаций, беседа.</w:t>
      </w:r>
    </w:p>
    <w:p w:rsidR="00D60C1A" w:rsidRPr="00A01C3A" w:rsidRDefault="00D60C1A" w:rsidP="00D60C1A">
      <w:pPr>
        <w:pStyle w:val="a4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 xml:space="preserve">Средства: </w:t>
      </w:r>
    </w:p>
    <w:p w:rsidR="000273D2" w:rsidRPr="00A01C3A" w:rsidRDefault="004532EC" w:rsidP="000273D2">
      <w:pPr>
        <w:pStyle w:val="a4"/>
        <w:numPr>
          <w:ilvl w:val="0"/>
          <w:numId w:val="6"/>
        </w:numPr>
        <w:spacing w:after="0"/>
        <w:ind w:hanging="79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Визуальные: предметы, макеты, карты, презентации;</w:t>
      </w:r>
    </w:p>
    <w:p w:rsidR="004532EC" w:rsidRPr="00A01C3A" w:rsidRDefault="004532EC" w:rsidP="000273D2">
      <w:pPr>
        <w:pStyle w:val="a4"/>
        <w:numPr>
          <w:ilvl w:val="0"/>
          <w:numId w:val="6"/>
        </w:numPr>
        <w:spacing w:after="0"/>
        <w:ind w:hanging="79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Аудиальные: музыкальный центр;</w:t>
      </w:r>
    </w:p>
    <w:p w:rsidR="004532EC" w:rsidRPr="00A01C3A" w:rsidRDefault="004532EC" w:rsidP="000273D2">
      <w:pPr>
        <w:pStyle w:val="a4"/>
        <w:numPr>
          <w:ilvl w:val="0"/>
          <w:numId w:val="6"/>
        </w:numPr>
        <w:spacing w:after="0"/>
        <w:ind w:hanging="79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Аудиовизуальные: телевидение, фильмы, презентации;</w:t>
      </w:r>
    </w:p>
    <w:p w:rsidR="004532EC" w:rsidRPr="00A01C3A" w:rsidRDefault="004532EC" w:rsidP="000273D2">
      <w:pPr>
        <w:pStyle w:val="a4"/>
        <w:numPr>
          <w:ilvl w:val="0"/>
          <w:numId w:val="6"/>
        </w:numPr>
        <w:spacing w:after="0"/>
        <w:ind w:hanging="79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Простые: книги, печатные пособия, картины, модели;</w:t>
      </w:r>
    </w:p>
    <w:p w:rsidR="004532EC" w:rsidRPr="00A01C3A" w:rsidRDefault="004532EC" w:rsidP="000273D2">
      <w:pPr>
        <w:pStyle w:val="a4"/>
        <w:numPr>
          <w:ilvl w:val="0"/>
          <w:numId w:val="6"/>
        </w:numPr>
        <w:spacing w:after="0"/>
        <w:ind w:hanging="796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>Сложные: механические визуальные средства</w:t>
      </w:r>
      <w:r w:rsidR="00E9175B" w:rsidRPr="00A01C3A">
        <w:rPr>
          <w:rFonts w:ascii="Times New Roman" w:hAnsi="Times New Roman" w:cs="Times New Roman"/>
          <w:sz w:val="24"/>
          <w:szCs w:val="24"/>
        </w:rPr>
        <w:t>.</w:t>
      </w:r>
    </w:p>
    <w:p w:rsidR="00E9175B" w:rsidRPr="00A01C3A" w:rsidRDefault="00E9175B" w:rsidP="00E91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75B" w:rsidRPr="00A01C3A" w:rsidRDefault="00E9175B" w:rsidP="00E9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3A">
        <w:rPr>
          <w:rFonts w:ascii="Times New Roman" w:hAnsi="Times New Roman" w:cs="Times New Roman"/>
          <w:b/>
          <w:sz w:val="24"/>
          <w:szCs w:val="24"/>
        </w:rPr>
        <w:t>КОМПОНЕНТ УПРАВЛЕНИЯ</w:t>
      </w:r>
    </w:p>
    <w:p w:rsidR="009A6519" w:rsidRPr="00A01C3A" w:rsidRDefault="009A6519" w:rsidP="009A65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C3A">
        <w:rPr>
          <w:rFonts w:ascii="Times New Roman" w:hAnsi="Times New Roman" w:cs="Times New Roman"/>
          <w:sz w:val="24"/>
          <w:szCs w:val="24"/>
        </w:rPr>
        <w:tab/>
        <w:t xml:space="preserve">Управление инклюзивным образованием на уровне образовательной организации регламентируется Программой развития МАДОУ № 209, Адаптированная основная образовательная программа МАДОУ № 209, Положение о разработке и утверждении индивидуальной адаптированной образовательной программы для детей с ОВЗ МАДОУ № 209, Положением о </w:t>
      </w:r>
      <w:proofErr w:type="spellStart"/>
      <w:r w:rsidRPr="00A01C3A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01C3A">
        <w:rPr>
          <w:rFonts w:ascii="Times New Roman" w:hAnsi="Times New Roman" w:cs="Times New Roman"/>
          <w:sz w:val="24"/>
          <w:szCs w:val="24"/>
        </w:rPr>
        <w:t xml:space="preserve"> МАДОУ № 209.</w:t>
      </w: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A01C3A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Default="00C9593D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C3A" w:rsidRPr="00A01C3A" w:rsidRDefault="00A01C3A" w:rsidP="009A6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3D" w:rsidRPr="009A6519" w:rsidRDefault="00C9593D" w:rsidP="00C959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5B" w:rsidRDefault="00C9593D" w:rsidP="00C959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78740</wp:posOffset>
                </wp:positionV>
                <wp:extent cx="5953125" cy="3619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93D" w:rsidRPr="00C9593D" w:rsidRDefault="00C9593D" w:rsidP="00C9593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1.05pt;margin-top:6.2pt;width:468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C9593D" w:rsidRPr="00C9593D" w:rsidRDefault="00C9593D" w:rsidP="00C9593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ЦЕЛЕВОЙ КОМПОНЕНТ</w:t>
                      </w:r>
                    </w:p>
                  </w:txbxContent>
                </v:textbox>
              </v:oval>
            </w:pict>
          </mc:Fallback>
        </mc:AlternateContent>
      </w:r>
    </w:p>
    <w:p w:rsidR="00E9175B" w:rsidRPr="00E9175B" w:rsidRDefault="009A6519" w:rsidP="00E91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9175B" w:rsidRDefault="005D3BC2" w:rsidP="00E91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46990</wp:posOffset>
                </wp:positionV>
                <wp:extent cx="5905500" cy="54292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BC2" w:rsidRDefault="005D3BC2" w:rsidP="005D3BC2">
                            <w:pPr>
                              <w:jc w:val="center"/>
                            </w:pPr>
                            <w:r>
                              <w:t>Цель: обеспечение доступного и качественного образования детям с ОВЗ с учётом их особых образовательных потребностей в МАДОУ № 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.7pt;margin-top:3.7pt;width:465pt;height: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5D3BC2" w:rsidRDefault="005D3BC2" w:rsidP="005D3BC2">
                      <w:pPr>
                        <w:jc w:val="center"/>
                      </w:pPr>
                      <w:r>
                        <w:t>Цель: обеспечение доступного и качественного образования детям с ОВЗ с учётом их особых образовательных потребностей в МАДОУ № 209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75B" w:rsidRPr="00E9175B" w:rsidRDefault="00E9175B" w:rsidP="005D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75B" w:rsidRPr="00E9175B" w:rsidRDefault="00E9175B" w:rsidP="00E917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C7" w:rsidRDefault="00BA48BF" w:rsidP="00BA48B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144145</wp:posOffset>
                </wp:positionV>
                <wp:extent cx="5838825" cy="18764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8BF" w:rsidRDefault="00BA48BF" w:rsidP="00BA48BF">
                            <w:pPr>
                              <w:jc w:val="center"/>
                            </w:pPr>
                            <w:r>
                              <w:t xml:space="preserve">Задачи: </w:t>
                            </w:r>
                          </w:p>
                          <w:p w:rsidR="00BA48BF" w:rsidRDefault="00BA48BF" w:rsidP="00BA48B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</w:pPr>
                            <w:proofErr w:type="gramStart"/>
                            <w:r>
                              <w:t>обеспечение</w:t>
                            </w:r>
                            <w:proofErr w:type="gramEnd"/>
                            <w:r>
                              <w:t xml:space="preserve"> комплексного медико-психолого-педагогического сопровождения детей с ОВЗ;</w:t>
                            </w:r>
                          </w:p>
                          <w:p w:rsidR="00BA48BF" w:rsidRDefault="00BA48BF" w:rsidP="00BA48B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</w:pPr>
                            <w:proofErr w:type="gramStart"/>
                            <w:r>
                              <w:t>обеспечение</w:t>
                            </w:r>
                            <w:proofErr w:type="gramEnd"/>
                            <w:r>
                              <w:t xml:space="preserve"> вариативности предоставления образовательных услуг детям с ОВЗ;</w:t>
                            </w:r>
                          </w:p>
                          <w:p w:rsidR="00BA48BF" w:rsidRDefault="00BA48BF" w:rsidP="00BA48B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</w:pPr>
                            <w:proofErr w:type="gramStart"/>
                            <w:r>
                              <w:t>совершенствование</w:t>
                            </w:r>
                            <w:proofErr w:type="gramEnd"/>
                            <w:r>
                              <w:t xml:space="preserve"> системы методического сопровождения инклюзивного образования, совершенствование профессиональной компетентности педагогов ДОУ;</w:t>
                            </w:r>
                          </w:p>
                          <w:p w:rsidR="00BA48BF" w:rsidRDefault="00BA48BF" w:rsidP="00BA48B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</w:pPr>
                            <w:proofErr w:type="gramStart"/>
                            <w:r>
                              <w:t>обеспечение</w:t>
                            </w:r>
                            <w:proofErr w:type="gramEnd"/>
                            <w:r>
                              <w:t xml:space="preserve"> доступной среды.</w:t>
                            </w:r>
                          </w:p>
                          <w:p w:rsidR="00BA48BF" w:rsidRDefault="00BA48BF" w:rsidP="00BA4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7.95pt;margin-top:11.35pt;width:459.7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BA48BF" w:rsidRDefault="00BA48BF" w:rsidP="00BA48BF">
                      <w:pPr>
                        <w:jc w:val="center"/>
                      </w:pPr>
                      <w:r>
                        <w:t xml:space="preserve">Задачи: </w:t>
                      </w:r>
                    </w:p>
                    <w:p w:rsidR="00BA48BF" w:rsidRDefault="00BA48BF" w:rsidP="00BA48BF">
                      <w:pPr>
                        <w:pStyle w:val="a4"/>
                        <w:numPr>
                          <w:ilvl w:val="0"/>
                          <w:numId w:val="9"/>
                        </w:numPr>
                      </w:pPr>
                      <w:proofErr w:type="gramStart"/>
                      <w:r>
                        <w:t>обеспечение</w:t>
                      </w:r>
                      <w:proofErr w:type="gramEnd"/>
                      <w:r>
                        <w:t xml:space="preserve"> комплексного медико-психолого-педагогического сопровождения детей с ОВЗ;</w:t>
                      </w:r>
                    </w:p>
                    <w:p w:rsidR="00BA48BF" w:rsidRDefault="00BA48BF" w:rsidP="00BA48BF">
                      <w:pPr>
                        <w:pStyle w:val="a4"/>
                        <w:numPr>
                          <w:ilvl w:val="0"/>
                          <w:numId w:val="9"/>
                        </w:numPr>
                      </w:pPr>
                      <w:proofErr w:type="gramStart"/>
                      <w:r>
                        <w:t>обеспечение</w:t>
                      </w:r>
                      <w:proofErr w:type="gramEnd"/>
                      <w:r>
                        <w:t xml:space="preserve"> вариативности предоставления образовательных услуг детям с ОВЗ;</w:t>
                      </w:r>
                    </w:p>
                    <w:p w:rsidR="00BA48BF" w:rsidRDefault="00BA48BF" w:rsidP="00BA48BF">
                      <w:pPr>
                        <w:pStyle w:val="a4"/>
                        <w:numPr>
                          <w:ilvl w:val="0"/>
                          <w:numId w:val="9"/>
                        </w:numPr>
                      </w:pPr>
                      <w:proofErr w:type="gramStart"/>
                      <w:r>
                        <w:t>совершенствование</w:t>
                      </w:r>
                      <w:proofErr w:type="gramEnd"/>
                      <w:r>
                        <w:t xml:space="preserve"> системы методического сопровождения инклюзивного образования, совершенствование профессиональной компетентности педагогов ДОУ;</w:t>
                      </w:r>
                    </w:p>
                    <w:p w:rsidR="00BA48BF" w:rsidRDefault="00BA48BF" w:rsidP="00BA48BF">
                      <w:pPr>
                        <w:pStyle w:val="a4"/>
                        <w:numPr>
                          <w:ilvl w:val="0"/>
                          <w:numId w:val="9"/>
                        </w:numPr>
                      </w:pPr>
                      <w:proofErr w:type="gramStart"/>
                      <w:r>
                        <w:t>обеспечение</w:t>
                      </w:r>
                      <w:proofErr w:type="gramEnd"/>
                      <w:r>
                        <w:t xml:space="preserve"> доступной среды.</w:t>
                      </w:r>
                    </w:p>
                    <w:p w:rsidR="00BA48BF" w:rsidRDefault="00BA48BF" w:rsidP="00BA48BF"/>
                  </w:txbxContent>
                </v:textbox>
              </v:roundrect>
            </w:pict>
          </mc:Fallback>
        </mc:AlternateContent>
      </w:r>
    </w:p>
    <w:p w:rsidR="00D60C1A" w:rsidRPr="000568DB" w:rsidRDefault="00D60C1A" w:rsidP="00D60C1A">
      <w:pPr>
        <w:pStyle w:val="a4"/>
        <w:spacing w:after="0"/>
        <w:ind w:left="643"/>
        <w:rPr>
          <w:rFonts w:ascii="Times New Roman" w:hAnsi="Times New Roman" w:cs="Times New Roman"/>
          <w:sz w:val="28"/>
          <w:szCs w:val="28"/>
        </w:rPr>
      </w:pPr>
    </w:p>
    <w:p w:rsidR="00CE25DA" w:rsidRPr="00BF15AE" w:rsidRDefault="00CE25DA" w:rsidP="00A44F4B">
      <w:pPr>
        <w:pStyle w:val="a4"/>
        <w:spacing w:after="0"/>
        <w:ind w:left="142" w:firstLine="5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49F6" w:rsidRDefault="005549F6" w:rsidP="00A44F4B">
      <w:pPr>
        <w:pStyle w:val="a4"/>
        <w:ind w:left="142" w:firstLine="501"/>
        <w:rPr>
          <w:rFonts w:ascii="Times New Roman" w:hAnsi="Times New Roman" w:cs="Times New Roman"/>
          <w:sz w:val="28"/>
          <w:szCs w:val="28"/>
        </w:rPr>
      </w:pPr>
    </w:p>
    <w:p w:rsidR="005549F6" w:rsidRPr="005549F6" w:rsidRDefault="005549F6" w:rsidP="005549F6"/>
    <w:p w:rsidR="005549F6" w:rsidRPr="005549F6" w:rsidRDefault="005549F6" w:rsidP="005549F6"/>
    <w:p w:rsidR="005549F6" w:rsidRPr="005549F6" w:rsidRDefault="005549F6" w:rsidP="005549F6"/>
    <w:p w:rsidR="004E7A14" w:rsidRDefault="004E7A14" w:rsidP="005549F6">
      <w:pPr>
        <w:tabs>
          <w:tab w:val="left" w:pos="4140"/>
        </w:tabs>
      </w:pPr>
    </w:p>
    <w:p w:rsidR="005549F6" w:rsidRDefault="005549F6" w:rsidP="005549F6">
      <w:pPr>
        <w:tabs>
          <w:tab w:val="left" w:pos="41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103505</wp:posOffset>
                </wp:positionV>
                <wp:extent cx="5905500" cy="6286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F6" w:rsidRDefault="005549F6" w:rsidP="005549F6">
                            <w:pPr>
                              <w:jc w:val="center"/>
                            </w:pPr>
                            <w: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9" style="position:absolute;margin-left:2.7pt;margin-top:8.15pt;width:46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549F6" w:rsidRDefault="005549F6" w:rsidP="005549F6">
                      <w:pPr>
                        <w:jc w:val="center"/>
                      </w:pPr>
                      <w:r>
                        <w:t>СТРУКТУРНО-ФУНКЦИОНАЛЬНЫЙ КОМПОНЕНТ</w:t>
                      </w:r>
                    </w:p>
                  </w:txbxContent>
                </v:textbox>
              </v:oval>
            </w:pict>
          </mc:Fallback>
        </mc:AlternateContent>
      </w:r>
    </w:p>
    <w:p w:rsidR="005549F6" w:rsidRPr="005549F6" w:rsidRDefault="005549F6" w:rsidP="005549F6"/>
    <w:p w:rsidR="005549F6" w:rsidRDefault="005549F6" w:rsidP="005549F6"/>
    <w:p w:rsidR="005549F6" w:rsidRDefault="005549F6" w:rsidP="005549F6">
      <w:pPr>
        <w:tabs>
          <w:tab w:val="left" w:pos="3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9E454" wp14:editId="3A8951B1">
                <wp:simplePos x="0" y="0"/>
                <wp:positionH relativeFrom="column">
                  <wp:posOffset>100964</wp:posOffset>
                </wp:positionH>
                <wp:positionV relativeFrom="paragraph">
                  <wp:posOffset>27305</wp:posOffset>
                </wp:positionV>
                <wp:extent cx="5838825" cy="3524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F6" w:rsidRDefault="005549F6" w:rsidP="005549F6">
                            <w:pPr>
                              <w:jc w:val="center"/>
                            </w:pPr>
                            <w:r>
                              <w:t>Нормативное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9E454" id="Скругленный прямоугольник 8" o:spid="_x0000_s1030" style="position:absolute;margin-left:7.95pt;margin-top:2.15pt;width:45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5549F6" w:rsidRDefault="005549F6" w:rsidP="005549F6">
                      <w:pPr>
                        <w:jc w:val="center"/>
                      </w:pPr>
                      <w:r>
                        <w:t>Нормативное обеспечение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49F6" w:rsidRDefault="005549F6" w:rsidP="005549F6"/>
    <w:p w:rsidR="00ED5D24" w:rsidRDefault="005549F6" w:rsidP="005549F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142240</wp:posOffset>
                </wp:positionV>
                <wp:extent cx="5743575" cy="5048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9F6" w:rsidRDefault="005549F6" w:rsidP="005549F6">
                            <w:pPr>
                              <w:jc w:val="center"/>
                            </w:pPr>
                            <w:r>
                              <w:t xml:space="preserve">УПРАВЛЕНЧЕСКИЕ ДЕЙСТВИЯ: </w:t>
                            </w:r>
                            <w:r w:rsidR="00ED5D24">
                              <w:t xml:space="preserve">Программа развития, </w:t>
                            </w:r>
                            <w:r>
                              <w:t xml:space="preserve">АООП ДО, ИПР, ПМПК, </w:t>
                            </w:r>
                            <w:proofErr w:type="spellStart"/>
                            <w:r>
                              <w:t>ПМПк</w:t>
                            </w:r>
                            <w:proofErr w:type="spellEnd"/>
                            <w:r>
                              <w:t>, 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margin-left:20.7pt;margin-top:11.2pt;width:45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5549F6" w:rsidRDefault="005549F6" w:rsidP="005549F6">
                      <w:pPr>
                        <w:jc w:val="center"/>
                      </w:pPr>
                      <w:r>
                        <w:t xml:space="preserve">УПРАВЛЕНЧЕСКИЕ ДЕЙСТВИЯ: </w:t>
                      </w:r>
                      <w:r w:rsidR="00ED5D24">
                        <w:t xml:space="preserve">Программа развития, </w:t>
                      </w:r>
                      <w:r>
                        <w:t xml:space="preserve">АООП ДО, ИПР, ПМПК, </w:t>
                      </w:r>
                      <w:proofErr w:type="spellStart"/>
                      <w:r>
                        <w:t>ПМПк</w:t>
                      </w:r>
                      <w:proofErr w:type="spellEnd"/>
                      <w:r>
                        <w:t>, 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49F6" w:rsidRDefault="005549F6" w:rsidP="00ED5D24">
      <w:pPr>
        <w:tabs>
          <w:tab w:val="left" w:pos="5205"/>
        </w:tabs>
      </w:pPr>
    </w:p>
    <w:p w:rsidR="00ED5D24" w:rsidRDefault="00ED5D24" w:rsidP="00ED5D24">
      <w:pPr>
        <w:tabs>
          <w:tab w:val="left" w:pos="5205"/>
        </w:tabs>
      </w:pPr>
    </w:p>
    <w:p w:rsidR="00803307" w:rsidRDefault="00ED5D24" w:rsidP="00ED5D24">
      <w:pPr>
        <w:tabs>
          <w:tab w:val="left" w:pos="52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132716</wp:posOffset>
                </wp:positionV>
                <wp:extent cx="5695950" cy="3429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D24" w:rsidRDefault="00ED5D24" w:rsidP="00ED5D24">
                            <w:pPr>
                              <w:jc w:val="center"/>
                            </w:pPr>
                            <w:r>
                              <w:t>СОДЕРЖАТЕЛЬНО-ТЕХНОЛОГИЧЕСКИЙ КОМПОНЕТ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margin-left:24.45pt;margin-top:10.45pt;width:448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ED5D24" w:rsidRDefault="00ED5D24" w:rsidP="00ED5D24">
                      <w:pPr>
                        <w:jc w:val="center"/>
                      </w:pPr>
                      <w:r>
                        <w:t>СОДЕРЖАТЕЛЬНО-ТЕХНОЛОГИЧЕСКИЙ КОМПОНЕТ</w:t>
                      </w:r>
                    </w:p>
                  </w:txbxContent>
                </v:textbox>
              </v:oval>
            </w:pict>
          </mc:Fallback>
        </mc:AlternateContent>
      </w:r>
    </w:p>
    <w:p w:rsidR="00803307" w:rsidRDefault="00803307" w:rsidP="0080330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03307" w:rsidTr="00803307">
        <w:tc>
          <w:tcPr>
            <w:tcW w:w="4672" w:type="dxa"/>
          </w:tcPr>
          <w:p w:rsidR="00803307" w:rsidRDefault="00803307" w:rsidP="0080330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-635</wp:posOffset>
                      </wp:positionV>
                      <wp:extent cx="2724150" cy="1143000"/>
                      <wp:effectExtent l="0" t="0" r="19050" b="19050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24150" cy="1143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3307" w:rsidRDefault="001A7F9D" w:rsidP="00803307">
                                  <w:pPr>
                                    <w:jc w:val="center"/>
                                  </w:pPr>
                                  <w:r>
                                    <w:t>Содержательная часть: АООП ДО, ИПР, программа коррекционно-развивающих занятий, индивидуальные образовательные программы для детей с ОВЗ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3" style="position:absolute;margin-left:.3pt;margin-top:-.05pt;width:214.5pt;height:90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" fillcolor="#5b9bd5 [3204]" strokecolor="#1f4d78 [1604]" strokeweight="1pt">
                      <v:stroke joinstyle="miter"/>
                      <v:textbox>
                        <w:txbxContent>
                          <w:p w:rsidR="00803307" w:rsidRDefault="001A7F9D" w:rsidP="00803307">
                            <w:pPr>
                              <w:jc w:val="center"/>
                            </w:pPr>
                            <w:r>
                              <w:t>Содержательная часть: АООП ДО, ИПР, программа коррекционно-развивающих занятий, индивидуальные образовательные программы для детей с ОВЗ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4673" w:type="dxa"/>
          </w:tcPr>
          <w:p w:rsidR="00803307" w:rsidRDefault="00803307" w:rsidP="0080330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2819400" cy="1143000"/>
                      <wp:effectExtent l="0" t="0" r="19050" b="1905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143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06752" w:rsidRDefault="00606752" w:rsidP="00606752">
                                  <w:pPr>
                                    <w:jc w:val="center"/>
                                  </w:pPr>
                                  <w:r>
                                    <w:t>Технологическая часть: технологии обучения, методы, приёмы, средства обучения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34" style="position:absolute;margin-left:-.05pt;margin-top:-.05pt;width:222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" fillcolor="#5b9bd5 [3204]" strokecolor="#1f4d78 [1604]" strokeweight="1pt">
                      <v:stroke joinstyle="miter"/>
                      <v:textbox>
                        <w:txbxContent>
                          <w:p w:rsidR="00606752" w:rsidRDefault="00606752" w:rsidP="00606752">
                            <w:pPr>
                              <w:jc w:val="center"/>
                            </w:pPr>
                            <w:r>
                              <w:t>Технологическая часть: технологии обучения, методы, приёмы, средства обучения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645F9" w:rsidRDefault="009645F9" w:rsidP="00803307"/>
    <w:p w:rsidR="009645F9" w:rsidRPr="009645F9" w:rsidRDefault="009645F9" w:rsidP="009645F9"/>
    <w:p w:rsidR="009645F9" w:rsidRPr="009645F9" w:rsidRDefault="009645F9" w:rsidP="009645F9"/>
    <w:p w:rsidR="009645F9" w:rsidRDefault="009645F9" w:rsidP="009645F9"/>
    <w:p w:rsidR="00ED5D24" w:rsidRPr="009645F9" w:rsidRDefault="009645F9" w:rsidP="009645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163195</wp:posOffset>
                </wp:positionV>
                <wp:extent cx="6067425" cy="67627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5F9" w:rsidRDefault="009645F9" w:rsidP="009645F9">
                            <w:pPr>
                              <w:jc w:val="center"/>
                            </w:pPr>
                            <w:r>
                              <w:t>РЕЗУЛЬТАТИВНО ОЦЕНОЧНЫЙ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35" style="position:absolute;margin-left:2.7pt;margin-top:12.85pt;width:477.7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9645F9" w:rsidRDefault="009645F9" w:rsidP="009645F9">
                      <w:pPr>
                        <w:jc w:val="center"/>
                      </w:pPr>
                      <w:r>
                        <w:t>РЕЗУЛЬТАТИВНО ОЦЕНОЧНЫЙ КОМПОНЕНТ</w:t>
                      </w:r>
                    </w:p>
                  </w:txbxContent>
                </v:textbox>
              </v:oval>
            </w:pict>
          </mc:Fallback>
        </mc:AlternateContent>
      </w:r>
    </w:p>
    <w:sectPr w:rsidR="00ED5D24" w:rsidRPr="0096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8A2"/>
    <w:multiLevelType w:val="hybridMultilevel"/>
    <w:tmpl w:val="33A4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4E7"/>
    <w:multiLevelType w:val="hybridMultilevel"/>
    <w:tmpl w:val="966E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173"/>
    <w:multiLevelType w:val="hybridMultilevel"/>
    <w:tmpl w:val="B74C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51E9"/>
    <w:multiLevelType w:val="hybridMultilevel"/>
    <w:tmpl w:val="33D022A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3C390C67"/>
    <w:multiLevelType w:val="hybridMultilevel"/>
    <w:tmpl w:val="F4782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0D4786"/>
    <w:multiLevelType w:val="hybridMultilevel"/>
    <w:tmpl w:val="DAE2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C5E69"/>
    <w:multiLevelType w:val="hybridMultilevel"/>
    <w:tmpl w:val="DA6A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92C91"/>
    <w:multiLevelType w:val="hybridMultilevel"/>
    <w:tmpl w:val="FB00D0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26A2B79"/>
    <w:multiLevelType w:val="hybridMultilevel"/>
    <w:tmpl w:val="01383F5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7E8C0ADB"/>
    <w:multiLevelType w:val="hybridMultilevel"/>
    <w:tmpl w:val="68002F08"/>
    <w:lvl w:ilvl="0" w:tplc="0C8C96FA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C7"/>
    <w:rsid w:val="000273D2"/>
    <w:rsid w:val="000343EB"/>
    <w:rsid w:val="0004310A"/>
    <w:rsid w:val="000568DB"/>
    <w:rsid w:val="0007237F"/>
    <w:rsid w:val="001616AF"/>
    <w:rsid w:val="001A7F9D"/>
    <w:rsid w:val="001B4753"/>
    <w:rsid w:val="001C7E40"/>
    <w:rsid w:val="002945D1"/>
    <w:rsid w:val="0037695D"/>
    <w:rsid w:val="0042122D"/>
    <w:rsid w:val="00435E1A"/>
    <w:rsid w:val="00447BF3"/>
    <w:rsid w:val="004532EC"/>
    <w:rsid w:val="00462DF9"/>
    <w:rsid w:val="004E7A14"/>
    <w:rsid w:val="005549F6"/>
    <w:rsid w:val="005631C7"/>
    <w:rsid w:val="00563B3A"/>
    <w:rsid w:val="005D0FA9"/>
    <w:rsid w:val="005D3BC2"/>
    <w:rsid w:val="00606752"/>
    <w:rsid w:val="007367C7"/>
    <w:rsid w:val="0076602D"/>
    <w:rsid w:val="00803307"/>
    <w:rsid w:val="008A1BF9"/>
    <w:rsid w:val="009249E3"/>
    <w:rsid w:val="00945980"/>
    <w:rsid w:val="009533E7"/>
    <w:rsid w:val="009645F9"/>
    <w:rsid w:val="009A6519"/>
    <w:rsid w:val="009B46DE"/>
    <w:rsid w:val="00A01C3A"/>
    <w:rsid w:val="00A334E2"/>
    <w:rsid w:val="00A44F4B"/>
    <w:rsid w:val="00AA5FB2"/>
    <w:rsid w:val="00AC6F89"/>
    <w:rsid w:val="00B31FF8"/>
    <w:rsid w:val="00BA48BF"/>
    <w:rsid w:val="00BE754F"/>
    <w:rsid w:val="00BF7B2B"/>
    <w:rsid w:val="00C257F4"/>
    <w:rsid w:val="00C9593D"/>
    <w:rsid w:val="00CA0FE6"/>
    <w:rsid w:val="00CB486E"/>
    <w:rsid w:val="00CE25DA"/>
    <w:rsid w:val="00CE61E4"/>
    <w:rsid w:val="00D60845"/>
    <w:rsid w:val="00D60C1A"/>
    <w:rsid w:val="00E53FF1"/>
    <w:rsid w:val="00E716A2"/>
    <w:rsid w:val="00E9175B"/>
    <w:rsid w:val="00E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87C2D-4125-42C3-9301-45DAF9A4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МБДОУ209</dc:creator>
  <cp:keywords/>
  <dc:description/>
  <cp:lastModifiedBy>МБДОУ209</cp:lastModifiedBy>
  <cp:revision>39</cp:revision>
  <dcterms:created xsi:type="dcterms:W3CDTF">2019-11-11T01:28:00Z</dcterms:created>
  <dcterms:modified xsi:type="dcterms:W3CDTF">2019-11-19T04:34:00Z</dcterms:modified>
</cp:coreProperties>
</file>